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191"/>
      </w:tblGrid>
      <w:tr w:rsidR="0063437E" w:rsidRPr="00CE1564" w:rsidTr="00FE0889">
        <w:tc>
          <w:tcPr>
            <w:tcW w:w="9191" w:type="dxa"/>
            <w:shd w:val="clear" w:color="auto" w:fill="E0E0E0"/>
          </w:tcPr>
          <w:p w:rsidR="0063437E" w:rsidRPr="00CE1564" w:rsidRDefault="0063437E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CE1564">
              <w:rPr>
                <w:rFonts w:ascii="Cambria" w:hAnsi="Cambria"/>
                <w:b/>
                <w:sz w:val="24"/>
                <w:szCs w:val="24"/>
              </w:rPr>
              <w:t>Стандард 5. Курикулум</w:t>
            </w:r>
          </w:p>
          <w:p w:rsidR="0063437E" w:rsidRPr="00CE1564" w:rsidRDefault="0063437E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63437E" w:rsidRPr="00CE1564" w:rsidRDefault="0063437E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E1564">
              <w:rPr>
                <w:rFonts w:ascii="Cambria" w:hAnsi="Cambria"/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њихов </w:t>
            </w:r>
            <w:r w:rsidRPr="00CE1564">
              <w:rPr>
                <w:rFonts w:ascii="Cambria" w:hAnsi="Cambria"/>
                <w:sz w:val="24"/>
                <w:szCs w:val="24"/>
              </w:rPr>
              <w:t>опис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  <w:r w:rsidRPr="00CE1564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63437E" w:rsidRPr="00CE1564" w:rsidRDefault="0063437E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</w:p>
        </w:tc>
      </w:tr>
      <w:tr w:rsidR="0063437E" w:rsidRPr="00CE1564" w:rsidTr="00FE0889">
        <w:tc>
          <w:tcPr>
            <w:tcW w:w="9191" w:type="dxa"/>
          </w:tcPr>
          <w:p w:rsidR="0063437E" w:rsidRPr="00CE1564" w:rsidRDefault="0063437E" w:rsidP="00F96E91">
            <w:pPr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Курикулум студијског програма </w:t>
            </w:r>
            <w:r w:rsidRPr="00A455F0">
              <w:rPr>
                <w:rFonts w:ascii="Cambria" w:hAnsi="Cambria"/>
                <w:sz w:val="24"/>
                <w:szCs w:val="24"/>
                <w:lang w:val="sr-Cyrl-CS"/>
              </w:rPr>
              <w:t>Основне академске студије – Информационе технологије у машинству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 садржи обавезне и изборне предмете. Обавезни предмети обухватају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академски-општеобразовне, теоријско-методолошке, научно-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>стручне и стручно-апликативне предмете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 неопходне за савладавање знања из области машинског инжењерства. </w:t>
            </w:r>
          </w:p>
          <w:p w:rsidR="0063437E" w:rsidRPr="00CE1564" w:rsidRDefault="0063437E" w:rsidP="00F96E91">
            <w:pPr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Стручно-апликативна знања из врло широке области машинског инжењерства нуде се кроз велики број изборних предмета. На студијском програму постоји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32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 изборн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а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 предмета и они су подељени на 6 група предмета. Свака група изборних предмета налази се на једној изборној позицији. Студентима је омогућено да слободно бирају по један предмет са сваке изборне позиције, али су им дате и препоруке за избор предмета на тим позицијама, а у зависности од њиховог интересовања за одговарајуће усмеравање на модулима у области машинског инжењерства. Слободним избором предмета на изборним позицијама студенти стичу знања према својим личним афинитетима и потребама, а избором препоручених предмета студенти се правилно усмеравају у специфичним областима машинског инжењерства.</w:t>
            </w:r>
          </w:p>
          <w:p w:rsidR="0063437E" w:rsidRPr="00CE1564" w:rsidRDefault="0063437E" w:rsidP="00F96E91">
            <w:pPr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У току овог нивоа студија, студенти су обавезни да обаве и једну стручну праксу,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са препоруком да се 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обави у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некој компанији , 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предузећу или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установи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63437E" w:rsidRPr="00CE1564" w:rsidRDefault="0063437E" w:rsidP="00F96E91">
            <w:pPr>
              <w:spacing w:after="6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Завршни предмет којим се завршавају основне академске студије је, такође, изборни предмет. </w:t>
            </w:r>
          </w:p>
          <w:p w:rsidR="0063437E" w:rsidRPr="00A455F0" w:rsidRDefault="0063437E" w:rsidP="00284D0D">
            <w:pPr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</w:pPr>
          </w:p>
          <w:p w:rsidR="0063437E" w:rsidRDefault="0063437E" w:rsidP="00284D0D">
            <w:pPr>
              <w:rPr>
                <w:rFonts w:ascii="Cambria" w:hAnsi="Cambria"/>
                <w:bCs/>
                <w:sz w:val="24"/>
                <w:szCs w:val="24"/>
                <w:lang w:val="ru-RU"/>
              </w:rPr>
            </w:pPr>
            <w:r w:rsidRPr="00CE1564">
              <w:rPr>
                <w:rFonts w:ascii="Cambria" w:hAnsi="Cambria"/>
                <w:b/>
                <w:bCs/>
                <w:sz w:val="24"/>
                <w:szCs w:val="24"/>
                <w:lang w:val="sr-Cyrl-CS"/>
              </w:rPr>
              <w:t>Табела 5.1</w:t>
            </w:r>
            <w:r w:rsidRPr="00CE1564"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Pr="00CE1564"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 </w:t>
            </w:r>
          </w:p>
          <w:p w:rsidR="0063437E" w:rsidRPr="00CE1564" w:rsidRDefault="0063437E" w:rsidP="00284D0D">
            <w:pPr>
              <w:rPr>
                <w:rFonts w:ascii="Cambria" w:hAnsi="Cambria"/>
                <w:bCs/>
                <w:sz w:val="24"/>
                <w:szCs w:val="24"/>
                <w:lang w:val="ru-RU"/>
              </w:rPr>
            </w:pPr>
            <w:r w:rsidRPr="00CE1564">
              <w:rPr>
                <w:rFonts w:ascii="Cambria" w:hAnsi="Cambria"/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CE1564"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>2.</w:t>
            </w:r>
            <w:r w:rsidRPr="00CE1564">
              <w:rPr>
                <w:rFonts w:ascii="Cambria" w:hAnsi="Cambria"/>
                <w:b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sr-Cyrl-CS"/>
              </w:rPr>
              <w:t>Спецификација</w:t>
            </w:r>
            <w:r w:rsidRPr="00CE1564">
              <w:rPr>
                <w:rFonts w:ascii="Cambria" w:hAnsi="Cambria"/>
                <w:bCs/>
                <w:sz w:val="24"/>
                <w:szCs w:val="24"/>
              </w:rPr>
              <w:t xml:space="preserve">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sr-Cyrl-CS"/>
              </w:rPr>
              <w:t xml:space="preserve">предмета </w:t>
            </w:r>
          </w:p>
          <w:p w:rsidR="0063437E" w:rsidRPr="00CE1564" w:rsidRDefault="0063437E" w:rsidP="00284D0D">
            <w:pPr>
              <w:rPr>
                <w:rFonts w:ascii="Cambria" w:hAnsi="Cambria"/>
                <w:bCs/>
                <w:sz w:val="24"/>
                <w:szCs w:val="24"/>
                <w:lang w:val="ru-RU"/>
              </w:rPr>
            </w:pPr>
            <w:r w:rsidRPr="00CE1564">
              <w:rPr>
                <w:rFonts w:ascii="Cambria" w:hAnsi="Cambria"/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CE1564"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 xml:space="preserve">2А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sr-Cyrl-CS"/>
              </w:rPr>
              <w:t xml:space="preserve">Спецификација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стручне праксе </w:t>
            </w:r>
          </w:p>
          <w:p w:rsidR="0063437E" w:rsidRPr="00CE1564" w:rsidRDefault="0063437E" w:rsidP="00284D0D">
            <w:pPr>
              <w:rPr>
                <w:rFonts w:ascii="Cambria" w:hAnsi="Cambria"/>
                <w:bCs/>
                <w:sz w:val="24"/>
                <w:szCs w:val="24"/>
                <w:lang w:val="ru-RU"/>
              </w:rPr>
            </w:pPr>
            <w:r w:rsidRPr="00CE1564">
              <w:rPr>
                <w:rFonts w:ascii="Cambria" w:hAnsi="Cambria"/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A455F0"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>2</w:t>
            </w:r>
            <w:r w:rsidRPr="00CE1564"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 xml:space="preserve">Б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sr-Cyrl-CS"/>
              </w:rPr>
              <w:t xml:space="preserve">Спецификација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ru-RU"/>
              </w:rPr>
              <w:t>завршног рада</w:t>
            </w:r>
            <w:r w:rsidRPr="00CE1564">
              <w:rPr>
                <w:rFonts w:ascii="Cambria" w:hAnsi="Cambria"/>
                <w:bCs/>
                <w:sz w:val="24"/>
                <w:szCs w:val="24"/>
                <w:lang w:val="sr-Cyrl-CS"/>
              </w:rPr>
              <w:t xml:space="preserve"> </w:t>
            </w:r>
          </w:p>
          <w:p w:rsidR="0063437E" w:rsidRPr="00CE1564" w:rsidRDefault="0063437E" w:rsidP="00284D0D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Табела 5.</w:t>
            </w:r>
            <w:r w:rsidRPr="00CE1564">
              <w:rPr>
                <w:rFonts w:ascii="Cambria" w:hAnsi="Cambria"/>
                <w:b/>
                <w:sz w:val="24"/>
                <w:szCs w:val="24"/>
                <w:lang w:val="ru-RU"/>
              </w:rPr>
              <w:t>3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CE1564">
              <w:rPr>
                <w:rFonts w:ascii="Cambria" w:hAnsi="Cambria"/>
                <w:sz w:val="24"/>
                <w:szCs w:val="24"/>
              </w:rPr>
              <w:t>Листа изборних предмета</w:t>
            </w:r>
            <w:r w:rsidRPr="00CE1564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</w:p>
          <w:p w:rsidR="0063437E" w:rsidRDefault="0063437E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Табелa</w:t>
            </w: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5.</w:t>
            </w:r>
            <w:r w:rsidRPr="00CE1564">
              <w:rPr>
                <w:rFonts w:ascii="Cambria" w:hAnsi="Cambria"/>
                <w:b/>
                <w:sz w:val="24"/>
                <w:szCs w:val="24"/>
                <w:lang w:val="ru-RU"/>
              </w:rPr>
              <w:t>4</w:t>
            </w:r>
            <w:r w:rsidRPr="00A455F0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</w:t>
            </w:r>
            <w:r w:rsidRPr="00CE1564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Академско-општеобразовни предмети </w:t>
            </w:r>
          </w:p>
          <w:p w:rsidR="0063437E" w:rsidRDefault="0063437E" w:rsidP="00284D0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Табелa 5</w:t>
            </w:r>
            <w:r w:rsidRPr="00A455F0">
              <w:rPr>
                <w:rFonts w:ascii="Cambria" w:hAnsi="Cambria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5</w:t>
            </w:r>
            <w:r w:rsidRPr="00A455F0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 </w:t>
            </w:r>
            <w:r w:rsidRPr="00CE1564">
              <w:rPr>
                <w:rFonts w:ascii="Cambria" w:hAnsi="Cambria"/>
                <w:sz w:val="24"/>
                <w:szCs w:val="24"/>
              </w:rPr>
              <w:t xml:space="preserve">Теоријско-методолошки предмети </w:t>
            </w:r>
          </w:p>
          <w:p w:rsidR="0063437E" w:rsidRDefault="0063437E" w:rsidP="00284D0D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Табелa 5</w:t>
            </w:r>
            <w:r w:rsidRPr="00A455F0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.6  </w:t>
            </w:r>
            <w:r w:rsidRPr="00CE1564">
              <w:rPr>
                <w:rFonts w:ascii="Cambria" w:hAnsi="Cambria"/>
                <w:sz w:val="24"/>
                <w:szCs w:val="24"/>
              </w:rPr>
              <w:t xml:space="preserve">Научно, односно уметничко стручни </w:t>
            </w:r>
          </w:p>
          <w:p w:rsidR="0063437E" w:rsidRDefault="0063437E" w:rsidP="00284D0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Табелa 5</w:t>
            </w:r>
            <w:r w:rsidRPr="00A455F0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.7  </w:t>
            </w:r>
            <w:r w:rsidRPr="00CE1564">
              <w:rPr>
                <w:rFonts w:ascii="Cambria" w:hAnsi="Cambria"/>
                <w:sz w:val="24"/>
                <w:szCs w:val="24"/>
              </w:rPr>
              <w:t xml:space="preserve">Стручно апликативни </w:t>
            </w:r>
          </w:p>
          <w:p w:rsidR="0063437E" w:rsidRDefault="0063437E" w:rsidP="0084101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Табелa 5</w:t>
            </w:r>
            <w:r w:rsidRPr="00A455F0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.8  </w:t>
            </w:r>
            <w:r w:rsidRPr="00CE1564">
              <w:rPr>
                <w:rFonts w:ascii="Cambria" w:hAnsi="Cambria"/>
                <w:sz w:val="24"/>
                <w:szCs w:val="24"/>
              </w:rPr>
              <w:t xml:space="preserve">Стручни, односно уметничко стручни предмети </w:t>
            </w:r>
          </w:p>
          <w:p w:rsidR="0063437E" w:rsidRDefault="0063437E" w:rsidP="0084101D">
            <w:pPr>
              <w:rPr>
                <w:rFonts w:ascii="Cambria" w:hAnsi="Cambria"/>
                <w:b/>
                <w:sz w:val="24"/>
                <w:szCs w:val="24"/>
                <w:lang w:val="ru-RU"/>
              </w:rPr>
            </w:pPr>
          </w:p>
          <w:p w:rsidR="0063437E" w:rsidRPr="00A455F0" w:rsidRDefault="0063437E" w:rsidP="00AA73D3">
            <w:pPr>
              <w:ind w:left="2137" w:hanging="2126"/>
              <w:rPr>
                <w:rFonts w:ascii="Cambria" w:hAnsi="Cambria"/>
                <w:bCs/>
                <w:sz w:val="24"/>
                <w:szCs w:val="24"/>
                <w:lang w:val="ru-RU"/>
              </w:rPr>
            </w:pPr>
            <w:r w:rsidRPr="00CE1564"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 xml:space="preserve">Блок табела </w:t>
            </w:r>
            <w:r w:rsidRPr="003616F3">
              <w:rPr>
                <w:rFonts w:ascii="Cambria" w:hAnsi="Cambria"/>
                <w:b/>
                <w:bCs/>
                <w:sz w:val="24"/>
                <w:szCs w:val="24"/>
                <w:lang w:val="ru-RU"/>
              </w:rPr>
              <w:t>5.1</w:t>
            </w:r>
            <w:r w:rsidRPr="00CE1564"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 Студијског програма </w:t>
            </w:r>
            <w:r w:rsidRPr="00F96E91"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Основне академске студије </w:t>
            </w:r>
            <w:r>
              <w:rPr>
                <w:rFonts w:ascii="Cambria" w:hAnsi="Cambria"/>
                <w:bCs/>
                <w:sz w:val="24"/>
                <w:szCs w:val="24"/>
                <w:lang w:val="ru-RU"/>
              </w:rPr>
              <w:t>–</w:t>
            </w:r>
            <w:r w:rsidRPr="00F96E91"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Информационе технологије у машинству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са </w:t>
            </w:r>
            <w:r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групама </w:t>
            </w:r>
            <w:r w:rsidRPr="00CE1564">
              <w:rPr>
                <w:rFonts w:ascii="Cambria" w:hAnsi="Cambria"/>
                <w:bCs/>
                <w:sz w:val="24"/>
                <w:szCs w:val="24"/>
                <w:lang w:val="ru-RU"/>
              </w:rPr>
              <w:t>изборни</w:t>
            </w:r>
            <w:r>
              <w:rPr>
                <w:rFonts w:ascii="Cambria" w:hAnsi="Cambria"/>
                <w:bCs/>
                <w:sz w:val="24"/>
                <w:szCs w:val="24"/>
                <w:lang w:val="ru-RU"/>
              </w:rPr>
              <w:t xml:space="preserve">х предмета </w:t>
            </w:r>
          </w:p>
        </w:tc>
      </w:tr>
      <w:tr w:rsidR="0063437E" w:rsidRPr="00CE1564" w:rsidTr="00FE0889">
        <w:tc>
          <w:tcPr>
            <w:tcW w:w="9191" w:type="dxa"/>
          </w:tcPr>
          <w:p w:rsidR="0063437E" w:rsidRPr="00A455F0" w:rsidRDefault="0063437E" w:rsidP="00284D0D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63437E" w:rsidRDefault="0063437E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Прилог 5.1 </w:t>
            </w: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>Распоред часова</w:t>
            </w:r>
          </w:p>
          <w:p w:rsidR="0063437E" w:rsidRDefault="0063437E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5.2</w:t>
            </w:r>
            <w:r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 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 xml:space="preserve">Књига предмета </w:t>
            </w:r>
            <w:r w:rsidRPr="00A455F0">
              <w:rPr>
                <w:rFonts w:ascii="Cambria" w:hAnsi="Cambria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Cambria" w:hAnsi="Cambria"/>
                <w:sz w:val="24"/>
                <w:szCs w:val="24"/>
              </w:rPr>
              <w:t>основне академске студије (на српском језику</w:t>
            </w:r>
            <w:r w:rsidRPr="00CE1564">
              <w:rPr>
                <w:rFonts w:ascii="Cambria" w:hAnsi="Cambria"/>
                <w:sz w:val="24"/>
                <w:szCs w:val="24"/>
                <w:lang w:val="sr-Cyrl-CS"/>
              </w:rPr>
              <w:t>)</w:t>
            </w:r>
          </w:p>
          <w:p w:rsidR="0063437E" w:rsidRPr="00CE1564" w:rsidRDefault="0063437E" w:rsidP="00FE0889">
            <w:pPr>
              <w:ind w:left="1429" w:hanging="1418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CE1564">
              <w:rPr>
                <w:rFonts w:ascii="Cambria" w:hAnsi="Cambria"/>
                <w:b/>
                <w:sz w:val="24"/>
                <w:szCs w:val="24"/>
                <w:lang w:val="ru-RU"/>
              </w:rPr>
              <w:t>Прилог 5.3</w:t>
            </w:r>
            <w:r w:rsidRPr="00A455F0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 </w:t>
            </w:r>
            <w:r w:rsidRPr="00CE1564">
              <w:rPr>
                <w:rFonts w:ascii="Cambria" w:hAnsi="Cambria"/>
                <w:sz w:val="24"/>
                <w:szCs w:val="24"/>
                <w:lang w:val="ru-RU"/>
              </w:rPr>
              <w:t>Одлука о прихватању студијског програма од стране стручних органа високошколске установе</w:t>
            </w:r>
            <w:r w:rsidRPr="00A455F0">
              <w:rPr>
                <w:rFonts w:ascii="Cambria" w:hAnsi="Cambria"/>
                <w:sz w:val="24"/>
                <w:szCs w:val="24"/>
                <w:lang w:val="ru-RU"/>
              </w:rPr>
              <w:t>.</w:t>
            </w:r>
          </w:p>
        </w:tc>
      </w:tr>
    </w:tbl>
    <w:p w:rsidR="0063437E" w:rsidRDefault="0063437E" w:rsidP="000009B7"/>
    <w:sectPr w:rsidR="0063437E" w:rsidSect="00570DF7">
      <w:pgSz w:w="11907" w:h="16840" w:code="9"/>
      <w:pgMar w:top="1440" w:right="1440" w:bottom="1440" w:left="1440" w:header="708" w:footer="708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65F6"/>
    <w:rsid w:val="000009B7"/>
    <w:rsid w:val="0011104D"/>
    <w:rsid w:val="00147B23"/>
    <w:rsid w:val="00180881"/>
    <w:rsid w:val="001841C9"/>
    <w:rsid w:val="001969EB"/>
    <w:rsid w:val="002722DE"/>
    <w:rsid w:val="00284D0D"/>
    <w:rsid w:val="002B4983"/>
    <w:rsid w:val="002F1D07"/>
    <w:rsid w:val="003616F3"/>
    <w:rsid w:val="0039762A"/>
    <w:rsid w:val="004260E5"/>
    <w:rsid w:val="00522D0F"/>
    <w:rsid w:val="0056167F"/>
    <w:rsid w:val="00570DF7"/>
    <w:rsid w:val="0063437E"/>
    <w:rsid w:val="006E2BD9"/>
    <w:rsid w:val="00783A18"/>
    <w:rsid w:val="007C28F8"/>
    <w:rsid w:val="008263CC"/>
    <w:rsid w:val="0084101D"/>
    <w:rsid w:val="00A44829"/>
    <w:rsid w:val="00A455F0"/>
    <w:rsid w:val="00A75636"/>
    <w:rsid w:val="00AA73D3"/>
    <w:rsid w:val="00AD6AF9"/>
    <w:rsid w:val="00C56F58"/>
    <w:rsid w:val="00CE1564"/>
    <w:rsid w:val="00D43212"/>
    <w:rsid w:val="00E17EE9"/>
    <w:rsid w:val="00EB3810"/>
    <w:rsid w:val="00F865F6"/>
    <w:rsid w:val="00F96E91"/>
    <w:rsid w:val="00FE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F865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99"/>
    <w:qFormat/>
    <w:rsid w:val="00D43212"/>
    <w:rPr>
      <w:rFonts w:cs="Times New Roman"/>
      <w:b/>
    </w:rPr>
  </w:style>
  <w:style w:type="character" w:styleId="Emphasis">
    <w:name w:val="Emphasis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uiPriority w:val="99"/>
    <w:qFormat/>
    <w:rsid w:val="00D43212"/>
    <w:rPr>
      <w:i/>
    </w:rPr>
  </w:style>
  <w:style w:type="character" w:styleId="IntenseEmphasis">
    <w:name w:val="Intense Emphasis"/>
    <w:uiPriority w:val="99"/>
    <w:qFormat/>
    <w:rsid w:val="00D43212"/>
    <w:rPr>
      <w:b/>
    </w:rPr>
  </w:style>
  <w:style w:type="character" w:styleId="SubtleReference">
    <w:name w:val="Subtle Reference"/>
    <w:uiPriority w:val="99"/>
    <w:qFormat/>
    <w:rsid w:val="00D43212"/>
    <w:rPr>
      <w:smallCaps/>
    </w:rPr>
  </w:style>
  <w:style w:type="character" w:styleId="IntenseReference">
    <w:name w:val="Intense Reference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5</dc:title>
  <dc:subject/>
  <dc:creator>User</dc:creator>
  <cp:keywords/>
  <dc:description/>
  <cp:lastModifiedBy>Nena</cp:lastModifiedBy>
  <cp:revision>3</cp:revision>
  <cp:lastPrinted>2017-04-22T07:35:00Z</cp:lastPrinted>
  <dcterms:created xsi:type="dcterms:W3CDTF">2017-12-04T20:41:00Z</dcterms:created>
  <dcterms:modified xsi:type="dcterms:W3CDTF">2017-12-06T13:26:00Z</dcterms:modified>
</cp:coreProperties>
</file>